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48D" w:rsidRDefault="00EA048D" w:rsidP="00EA048D">
      <w:pPr>
        <w:autoSpaceDE/>
        <w:bidi/>
        <w:jc w:val="center"/>
        <w:rPr>
          <w:rFonts w:cs="David"/>
          <w:szCs w:val="24"/>
        </w:rPr>
      </w:pPr>
      <w:r>
        <w:rPr>
          <w:rFonts w:cs="David" w:hint="cs"/>
          <w:szCs w:val="24"/>
          <w:rtl/>
        </w:rPr>
        <w:t xml:space="preserve">המרכז הרפואי ת"א ע"ש </w:t>
      </w:r>
      <w:proofErr w:type="spellStart"/>
      <w:r>
        <w:rPr>
          <w:rFonts w:cs="David" w:hint="cs"/>
          <w:szCs w:val="24"/>
          <w:rtl/>
        </w:rPr>
        <w:t>סוראסקי</w:t>
      </w:r>
      <w:proofErr w:type="spellEnd"/>
    </w:p>
    <w:p w:rsidR="00EA048D" w:rsidRDefault="00EA048D" w:rsidP="00EA048D">
      <w:pPr>
        <w:autoSpaceDE/>
        <w:bidi/>
        <w:jc w:val="center"/>
        <w:rPr>
          <w:rFonts w:cs="David" w:hint="cs"/>
          <w:b/>
          <w:bCs/>
          <w:sz w:val="28"/>
          <w:szCs w:val="28"/>
          <w:rtl/>
        </w:rPr>
      </w:pPr>
      <w:r>
        <w:rPr>
          <w:rFonts w:cs="David" w:hint="cs"/>
          <w:b/>
          <w:bCs/>
          <w:sz w:val="28"/>
          <w:szCs w:val="28"/>
          <w:rtl/>
        </w:rPr>
        <w:t xml:space="preserve">מכרז פומבי </w:t>
      </w:r>
    </w:p>
    <w:p w:rsidR="00EA048D" w:rsidRDefault="00EA048D" w:rsidP="00EA048D">
      <w:pPr>
        <w:autoSpaceDE/>
        <w:bidi/>
        <w:jc w:val="center"/>
        <w:rPr>
          <w:rFonts w:cs="David" w:hint="cs"/>
          <w:szCs w:val="24"/>
          <w:rtl/>
        </w:rPr>
      </w:pPr>
      <w:r>
        <w:rPr>
          <w:rFonts w:cs="David" w:hint="cs"/>
          <w:szCs w:val="24"/>
          <w:rtl/>
        </w:rPr>
        <w:t>מכרז מס': 15008</w:t>
      </w:r>
    </w:p>
    <w:p w:rsidR="00EA048D" w:rsidRDefault="00EA048D" w:rsidP="00EA048D">
      <w:pPr>
        <w:autoSpaceDE/>
        <w:bidi/>
        <w:jc w:val="center"/>
        <w:rPr>
          <w:rFonts w:cs="David" w:hint="cs"/>
          <w:b/>
          <w:bCs/>
          <w:sz w:val="24"/>
          <w:szCs w:val="24"/>
          <w:u w:val="single"/>
          <w:rtl/>
        </w:rPr>
      </w:pPr>
      <w:r>
        <w:rPr>
          <w:rFonts w:cs="David" w:hint="cs"/>
          <w:b/>
          <w:bCs/>
          <w:sz w:val="24"/>
          <w:szCs w:val="24"/>
          <w:u w:val="single"/>
          <w:rtl/>
        </w:rPr>
        <w:t xml:space="preserve">הפעלת חנות פרחים ואופציה להפעלת עגלת פרחים  נייחת </w:t>
      </w:r>
    </w:p>
    <w:p w:rsidR="00EA048D" w:rsidRDefault="00EA048D" w:rsidP="00EA048D">
      <w:pPr>
        <w:autoSpaceDE/>
        <w:bidi/>
        <w:jc w:val="center"/>
        <w:rPr>
          <w:rFonts w:cs="David" w:hint="cs"/>
          <w:b/>
          <w:bCs/>
          <w:szCs w:val="24"/>
          <w:u w:val="single"/>
          <w:rtl/>
        </w:rPr>
      </w:pPr>
      <w:r>
        <w:rPr>
          <w:rFonts w:cs="David" w:hint="cs"/>
          <w:b/>
          <w:bCs/>
          <w:szCs w:val="24"/>
          <w:u w:val="single"/>
          <w:rtl/>
        </w:rPr>
        <w:t>הודעה</w:t>
      </w:r>
    </w:p>
    <w:p w:rsidR="00EA048D" w:rsidRDefault="00EA048D" w:rsidP="00EA048D">
      <w:pPr>
        <w:autoSpaceDE/>
        <w:bidi/>
        <w:jc w:val="center"/>
        <w:rPr>
          <w:rFonts w:cs="David" w:hint="cs"/>
          <w:szCs w:val="24"/>
          <w:rtl/>
        </w:rPr>
      </w:pPr>
    </w:p>
    <w:p w:rsidR="00EA048D" w:rsidRDefault="00EA048D" w:rsidP="00EA048D">
      <w:pPr>
        <w:numPr>
          <w:ilvl w:val="0"/>
          <w:numId w:val="1"/>
        </w:numPr>
        <w:tabs>
          <w:tab w:val="clear" w:pos="502"/>
          <w:tab w:val="num" w:pos="720"/>
        </w:tabs>
        <w:autoSpaceDE/>
        <w:bidi/>
        <w:ind w:left="720"/>
        <w:jc w:val="both"/>
        <w:rPr>
          <w:rFonts w:cs="David" w:hint="cs"/>
          <w:szCs w:val="24"/>
          <w:rtl/>
        </w:rPr>
      </w:pPr>
      <w:r>
        <w:rPr>
          <w:rFonts w:cs="David" w:hint="cs"/>
          <w:szCs w:val="24"/>
          <w:rtl/>
        </w:rPr>
        <w:t xml:space="preserve">המרכז הרפואי ת"א ע"ש </w:t>
      </w:r>
      <w:proofErr w:type="spellStart"/>
      <w:r>
        <w:rPr>
          <w:rFonts w:cs="David" w:hint="cs"/>
          <w:szCs w:val="24"/>
          <w:rtl/>
        </w:rPr>
        <w:t>סוראסקי</w:t>
      </w:r>
      <w:proofErr w:type="spellEnd"/>
      <w:r>
        <w:rPr>
          <w:rFonts w:cs="David" w:hint="cs"/>
          <w:szCs w:val="24"/>
          <w:rtl/>
        </w:rPr>
        <w:t xml:space="preserve"> (להלן: "המרכז הרפואי ת"א") מזמין בזאת להגיש לנו הצעותיכם לקבלת הרשאה להפעלת חנות פרחים ואופציה להפעלת עגלת פרחים נייחת שתוצב בשביל הכניסה הראשית למרכז הרפואי תל- אביב ע"ש </w:t>
      </w:r>
      <w:proofErr w:type="spellStart"/>
      <w:r>
        <w:rPr>
          <w:rFonts w:cs="David" w:hint="cs"/>
          <w:szCs w:val="24"/>
          <w:rtl/>
        </w:rPr>
        <w:t>סוראסקי</w:t>
      </w:r>
      <w:proofErr w:type="spellEnd"/>
      <w:r>
        <w:rPr>
          <w:rFonts w:cs="David" w:hint="cs"/>
          <w:szCs w:val="24"/>
          <w:rtl/>
        </w:rPr>
        <w:t xml:space="preserve"> ( להלן –המרכז הרפואי ו/או בית החולים) וזאת. השטח המיועד להשכרה הינו כ- 17 מ"ר. </w:t>
      </w:r>
    </w:p>
    <w:p w:rsidR="00EA048D" w:rsidRDefault="00EA048D" w:rsidP="00EA048D">
      <w:pPr>
        <w:autoSpaceDE/>
        <w:bidi/>
        <w:ind w:left="720"/>
        <w:jc w:val="both"/>
        <w:rPr>
          <w:rFonts w:cs="David"/>
          <w:szCs w:val="24"/>
        </w:rPr>
      </w:pPr>
    </w:p>
    <w:p w:rsidR="00EA048D" w:rsidRDefault="00EA048D" w:rsidP="00EA048D">
      <w:pPr>
        <w:numPr>
          <w:ilvl w:val="0"/>
          <w:numId w:val="1"/>
        </w:numPr>
        <w:tabs>
          <w:tab w:val="clear" w:pos="502"/>
          <w:tab w:val="num" w:pos="720"/>
        </w:tabs>
        <w:autoSpaceDE/>
        <w:bidi/>
        <w:ind w:left="720"/>
        <w:jc w:val="both"/>
        <w:rPr>
          <w:rFonts w:cs="David"/>
          <w:szCs w:val="24"/>
        </w:rPr>
      </w:pPr>
      <w:r>
        <w:rPr>
          <w:rFonts w:cs="David" w:hint="cs"/>
          <w:szCs w:val="24"/>
          <w:rtl/>
        </w:rPr>
        <w:t>את מסמכי המכרז ניתן לרכוש תמורת תשלום של 500 ₪  (שלא יוחזר) ביחידת המכרזים הנמצאת במרכז הרפואי ת"א באגף ד' קומה( 1-) בימים א'-ה' בין השעות 10:00 – 13:30.</w:t>
      </w:r>
    </w:p>
    <w:p w:rsidR="00EA048D" w:rsidRDefault="00EA048D" w:rsidP="00EA048D">
      <w:pPr>
        <w:autoSpaceDE/>
        <w:bidi/>
        <w:ind w:left="720"/>
        <w:jc w:val="both"/>
        <w:rPr>
          <w:rFonts w:cs="David"/>
          <w:szCs w:val="24"/>
        </w:rPr>
      </w:pPr>
    </w:p>
    <w:p w:rsidR="00EA048D" w:rsidRDefault="00EA048D" w:rsidP="00EA048D">
      <w:pPr>
        <w:numPr>
          <w:ilvl w:val="0"/>
          <w:numId w:val="1"/>
        </w:numPr>
        <w:tabs>
          <w:tab w:val="clear" w:pos="502"/>
          <w:tab w:val="num" w:pos="720"/>
        </w:tabs>
        <w:autoSpaceDE/>
        <w:bidi/>
        <w:ind w:left="720"/>
        <w:jc w:val="both"/>
        <w:rPr>
          <w:rFonts w:cs="David" w:hint="cs"/>
          <w:b/>
          <w:bCs/>
          <w:szCs w:val="24"/>
          <w:rtl/>
        </w:rPr>
      </w:pPr>
      <w:r>
        <w:rPr>
          <w:rFonts w:cs="David" w:hint="cs"/>
          <w:b/>
          <w:bCs/>
          <w:szCs w:val="24"/>
          <w:rtl/>
        </w:rPr>
        <w:t xml:space="preserve">ביום 05.08.15 בשעה 10:00 ייערך מפגש הבהרות. המפגש יתקיים במרכז הרפואי ת"א חדר דיונים באגף בינוי ותשתיות.  </w:t>
      </w:r>
    </w:p>
    <w:p w:rsidR="00EA048D" w:rsidRDefault="00EA048D" w:rsidP="00EA048D">
      <w:pPr>
        <w:autoSpaceDE/>
        <w:bidi/>
        <w:ind w:left="720"/>
        <w:jc w:val="both"/>
        <w:rPr>
          <w:rFonts w:cs="David"/>
          <w:b/>
          <w:bCs/>
          <w:szCs w:val="24"/>
        </w:rPr>
      </w:pPr>
    </w:p>
    <w:p w:rsidR="00EA048D" w:rsidRDefault="00EA048D" w:rsidP="00EA048D">
      <w:pPr>
        <w:numPr>
          <w:ilvl w:val="0"/>
          <w:numId w:val="1"/>
        </w:numPr>
        <w:tabs>
          <w:tab w:val="clear" w:pos="502"/>
          <w:tab w:val="num" w:pos="720"/>
        </w:tabs>
        <w:autoSpaceDE/>
        <w:bidi/>
        <w:ind w:left="720"/>
        <w:jc w:val="both"/>
        <w:rPr>
          <w:rFonts w:cs="David" w:hint="cs"/>
          <w:szCs w:val="24"/>
          <w:rtl/>
        </w:rPr>
      </w:pPr>
      <w:r>
        <w:rPr>
          <w:rFonts w:cs="David" w:hint="cs"/>
          <w:szCs w:val="24"/>
          <w:rtl/>
        </w:rPr>
        <w:t>את ההצעות יחד עם כל מסמכי המכרז כשהם חתומים ע"י המציע יש להכניס במעטפה סגורה כשעליה מצוין מכרז מס' 15008 לתיבת המכרזים הנמצאת במרכז הרפואי ת"א ביחידת המכרזים אגף ד' קומה (1-) עד ליום 17.08.15 שעה 12:00.</w:t>
      </w:r>
    </w:p>
    <w:p w:rsidR="00EA048D" w:rsidRDefault="00EA048D" w:rsidP="00EA048D">
      <w:pPr>
        <w:pStyle w:val="a3"/>
        <w:rPr>
          <w:rFonts w:cs="David"/>
        </w:rPr>
      </w:pPr>
    </w:p>
    <w:p w:rsidR="00EA048D" w:rsidRDefault="00EA048D" w:rsidP="00EA048D">
      <w:pPr>
        <w:autoSpaceDE/>
        <w:bidi/>
        <w:ind w:left="720"/>
        <w:jc w:val="both"/>
        <w:rPr>
          <w:rFonts w:cs="David" w:hint="cs"/>
          <w:szCs w:val="24"/>
          <w:rtl/>
        </w:rPr>
      </w:pPr>
    </w:p>
    <w:p w:rsidR="00EA048D" w:rsidRDefault="00EA048D" w:rsidP="00EA048D">
      <w:pPr>
        <w:numPr>
          <w:ilvl w:val="0"/>
          <w:numId w:val="1"/>
        </w:numPr>
        <w:tabs>
          <w:tab w:val="clear" w:pos="502"/>
          <w:tab w:val="num" w:pos="720"/>
        </w:tabs>
        <w:autoSpaceDE/>
        <w:bidi/>
        <w:ind w:left="720"/>
        <w:jc w:val="both"/>
        <w:rPr>
          <w:rFonts w:cs="David" w:hint="cs"/>
          <w:szCs w:val="24"/>
          <w:u w:val="single"/>
          <w:rtl/>
        </w:rPr>
      </w:pPr>
      <w:r>
        <w:rPr>
          <w:rFonts w:cs="David" w:hint="cs"/>
          <w:szCs w:val="24"/>
          <w:u w:val="single"/>
          <w:rtl/>
        </w:rPr>
        <w:t>תנאי סף / המוקדמים למכרז הינם:</w:t>
      </w:r>
    </w:p>
    <w:p w:rsidR="00EA048D" w:rsidRDefault="00EA048D" w:rsidP="00EA048D">
      <w:pPr>
        <w:autoSpaceDE/>
        <w:bidi/>
        <w:jc w:val="both"/>
        <w:rPr>
          <w:rFonts w:cs="David" w:hint="cs"/>
          <w:szCs w:val="24"/>
          <w:rtl/>
          <w:lang w:eastAsia="en-US"/>
        </w:rPr>
      </w:pPr>
      <w:r>
        <w:rPr>
          <w:rFonts w:cs="David" w:hint="cs"/>
          <w:szCs w:val="24"/>
          <w:rtl/>
          <w:lang w:eastAsia="en-US"/>
        </w:rPr>
        <w:t xml:space="preserve">      </w:t>
      </w:r>
    </w:p>
    <w:p w:rsidR="00EA048D" w:rsidRDefault="00EA048D" w:rsidP="00EA048D">
      <w:pPr>
        <w:numPr>
          <w:ilvl w:val="0"/>
          <w:numId w:val="2"/>
        </w:numPr>
        <w:bidi/>
        <w:rPr>
          <w:rFonts w:cs="David" w:hint="cs"/>
          <w:szCs w:val="24"/>
          <w:rtl/>
        </w:rPr>
      </w:pPr>
      <w:r>
        <w:rPr>
          <w:rFonts w:cs="David" w:hint="cs"/>
          <w:szCs w:val="24"/>
          <w:rtl/>
        </w:rPr>
        <w:t>אדם ו/או תאגיד אשר במועד הגשת ההצעה ובמשך 5 שנים קודם לכן היה הבעלים ו/או המפעיל של חנות לממכר פרחים (הוכחה בתשקיף משתתף).</w:t>
      </w:r>
    </w:p>
    <w:p w:rsidR="00EA048D" w:rsidRDefault="00EA048D" w:rsidP="00EA048D">
      <w:pPr>
        <w:bidi/>
        <w:ind w:left="1068"/>
        <w:rPr>
          <w:rFonts w:cs="David"/>
          <w:szCs w:val="24"/>
        </w:rPr>
      </w:pPr>
    </w:p>
    <w:p w:rsidR="00EA048D" w:rsidRDefault="00EA048D" w:rsidP="00EA048D">
      <w:pPr>
        <w:numPr>
          <w:ilvl w:val="0"/>
          <w:numId w:val="2"/>
        </w:numPr>
        <w:bidi/>
        <w:rPr>
          <w:rFonts w:cs="David"/>
          <w:szCs w:val="24"/>
        </w:rPr>
      </w:pPr>
      <w:r>
        <w:rPr>
          <w:rFonts w:cs="David" w:hint="cs"/>
          <w:szCs w:val="24"/>
          <w:rtl/>
        </w:rPr>
        <w:t>ערבות בנקאית או המחאה בנקאית או ערבות חברת ביטוח בגובה של 15,000 ₪.</w:t>
      </w:r>
    </w:p>
    <w:p w:rsidR="00EA048D" w:rsidRDefault="00EA048D" w:rsidP="00EA048D">
      <w:pPr>
        <w:bidi/>
        <w:ind w:left="1068"/>
        <w:rPr>
          <w:rFonts w:cs="David"/>
          <w:szCs w:val="24"/>
        </w:rPr>
      </w:pPr>
      <w:r>
        <w:rPr>
          <w:rFonts w:cs="David" w:hint="cs"/>
          <w:szCs w:val="24"/>
          <w:rtl/>
        </w:rPr>
        <w:t>הערבות תהיה אוטונומית ובלתי מותנית בתוקף ליום ה 17.11.15 בנוסח המצורף למסמכי המכרז.</w:t>
      </w:r>
    </w:p>
    <w:p w:rsidR="00EA048D" w:rsidRDefault="00EA048D" w:rsidP="00EA048D">
      <w:pPr>
        <w:bidi/>
        <w:ind w:left="1068"/>
        <w:rPr>
          <w:rFonts w:cs="David"/>
          <w:szCs w:val="24"/>
        </w:rPr>
      </w:pPr>
      <w:r>
        <w:rPr>
          <w:rFonts w:cs="David" w:hint="cs"/>
          <w:szCs w:val="24"/>
          <w:rtl/>
        </w:rPr>
        <w:t xml:space="preserve">ערבות שלא תהיה בנוסח המצורף למסמכי המכרז תיפסל על הסף ותגרום לפסילת </w:t>
      </w:r>
      <w:proofErr w:type="spellStart"/>
      <w:r>
        <w:rPr>
          <w:rFonts w:cs="David" w:hint="cs"/>
          <w:szCs w:val="24"/>
          <w:rtl/>
        </w:rPr>
        <w:t>ההצעה.המציע</w:t>
      </w:r>
      <w:proofErr w:type="spellEnd"/>
      <w:r>
        <w:rPr>
          <w:rFonts w:cs="David" w:hint="cs"/>
          <w:szCs w:val="24"/>
          <w:rtl/>
        </w:rPr>
        <w:t xml:space="preserve"> מתחייב, כי הערבות תוארך לבקשת המזמין, אם הליכי המכרז לא יסתיימו </w:t>
      </w:r>
    </w:p>
    <w:p w:rsidR="00EA048D" w:rsidRDefault="00EA048D" w:rsidP="00EA048D">
      <w:pPr>
        <w:bidi/>
        <w:ind w:left="708"/>
        <w:rPr>
          <w:rFonts w:cs="David"/>
          <w:szCs w:val="24"/>
        </w:rPr>
      </w:pPr>
      <w:r>
        <w:rPr>
          <w:rFonts w:cs="David" w:hint="cs"/>
          <w:szCs w:val="24"/>
          <w:rtl/>
        </w:rPr>
        <w:t xml:space="preserve">       תוך 90 יום.</w:t>
      </w:r>
    </w:p>
    <w:p w:rsidR="00EA048D" w:rsidRDefault="00EA048D" w:rsidP="00EA048D">
      <w:pPr>
        <w:bidi/>
        <w:ind w:left="1068"/>
        <w:rPr>
          <w:rFonts w:cs="David" w:hint="cs"/>
          <w:szCs w:val="24"/>
          <w:rtl/>
        </w:rPr>
      </w:pPr>
    </w:p>
    <w:p w:rsidR="00EA048D" w:rsidRDefault="00EA048D" w:rsidP="00EA048D">
      <w:pPr>
        <w:numPr>
          <w:ilvl w:val="0"/>
          <w:numId w:val="2"/>
        </w:numPr>
        <w:autoSpaceDE/>
        <w:bidi/>
        <w:ind w:left="1066" w:right="-142" w:hanging="357"/>
        <w:rPr>
          <w:rFonts w:cs="David"/>
          <w:sz w:val="24"/>
          <w:szCs w:val="24"/>
          <w:lang w:eastAsia="en-US"/>
        </w:rPr>
      </w:pPr>
      <w:r>
        <w:rPr>
          <w:rFonts w:cs="David" w:hint="cs"/>
          <w:sz w:val="24"/>
          <w:szCs w:val="24"/>
          <w:rtl/>
        </w:rPr>
        <w:t xml:space="preserve">קיום אישורים הנדרשים על פי חוק עסקאות גופים צבורים (אכיפת ניהול חשבונות ותשלום חובות מס </w:t>
      </w:r>
      <w:proofErr w:type="spellStart"/>
      <w:r>
        <w:rPr>
          <w:rFonts w:cs="David" w:hint="cs"/>
          <w:sz w:val="24"/>
          <w:szCs w:val="24"/>
          <w:rtl/>
        </w:rPr>
        <w:t>התשל"ו</w:t>
      </w:r>
      <w:proofErr w:type="spellEnd"/>
      <w:r>
        <w:rPr>
          <w:rFonts w:cs="David" w:hint="cs"/>
          <w:sz w:val="24"/>
          <w:szCs w:val="24"/>
          <w:rtl/>
        </w:rPr>
        <w:t xml:space="preserve"> 1976) (5).</w:t>
      </w:r>
    </w:p>
    <w:p w:rsidR="00EA048D" w:rsidRDefault="00EA048D" w:rsidP="00EA048D">
      <w:pPr>
        <w:autoSpaceDE/>
        <w:bidi/>
        <w:ind w:left="1068" w:right="1080"/>
        <w:jc w:val="both"/>
        <w:rPr>
          <w:rFonts w:cs="David" w:hint="cs"/>
          <w:sz w:val="24"/>
          <w:szCs w:val="24"/>
          <w:rtl/>
          <w:lang w:eastAsia="en-US"/>
        </w:rPr>
      </w:pPr>
    </w:p>
    <w:p w:rsidR="00EA048D" w:rsidRDefault="00EA048D" w:rsidP="00EA048D">
      <w:pPr>
        <w:autoSpaceDE/>
        <w:bidi/>
        <w:ind w:right="142"/>
        <w:rPr>
          <w:rFonts w:cs="David" w:hint="cs"/>
          <w:szCs w:val="24"/>
          <w:rtl/>
          <w:lang w:eastAsia="en-US"/>
        </w:rPr>
      </w:pPr>
      <w:r>
        <w:rPr>
          <w:rFonts w:cs="David" w:hint="cs"/>
          <w:sz w:val="24"/>
          <w:szCs w:val="24"/>
          <w:rtl/>
          <w:lang w:eastAsia="en-US"/>
        </w:rPr>
        <w:tab/>
        <w:t xml:space="preserve">ד.  </w:t>
      </w:r>
      <w:r>
        <w:rPr>
          <w:rFonts w:cs="David" w:hint="cs"/>
          <w:szCs w:val="24"/>
          <w:rtl/>
          <w:lang w:eastAsia="en-US"/>
        </w:rPr>
        <w:t xml:space="preserve">המציע אינו נמצא בהליכי פירוק או פשיטת רגל ( המציע ימציא אישור עו"ד או </w:t>
      </w:r>
      <w:r>
        <w:rPr>
          <w:rFonts w:cs="David" w:hint="cs"/>
          <w:szCs w:val="24"/>
          <w:rtl/>
          <w:lang w:eastAsia="en-US"/>
        </w:rPr>
        <w:br/>
        <w:t xml:space="preserve">                   רו"ח  לאימות האמור לעיל ).</w:t>
      </w:r>
    </w:p>
    <w:p w:rsidR="00EA048D" w:rsidRDefault="00EA048D" w:rsidP="00EA048D">
      <w:pPr>
        <w:autoSpaceDE/>
        <w:bidi/>
        <w:ind w:right="1080"/>
        <w:jc w:val="both"/>
        <w:rPr>
          <w:rFonts w:cs="David" w:hint="cs"/>
          <w:szCs w:val="24"/>
          <w:rtl/>
          <w:lang w:eastAsia="en-US"/>
        </w:rPr>
      </w:pPr>
    </w:p>
    <w:p w:rsidR="00EA048D" w:rsidRDefault="00EA048D" w:rsidP="00EA048D">
      <w:pPr>
        <w:numPr>
          <w:ilvl w:val="0"/>
          <w:numId w:val="3"/>
        </w:numPr>
        <w:autoSpaceDE/>
        <w:bidi/>
        <w:ind w:right="1080"/>
        <w:jc w:val="both"/>
        <w:rPr>
          <w:rFonts w:cs="David" w:hint="cs"/>
          <w:szCs w:val="24"/>
          <w:rtl/>
          <w:lang w:eastAsia="en-US"/>
        </w:rPr>
      </w:pPr>
      <w:r>
        <w:rPr>
          <w:rFonts w:cs="David" w:hint="cs"/>
          <w:szCs w:val="24"/>
          <w:rtl/>
          <w:lang w:eastAsia="en-US"/>
        </w:rPr>
        <w:t xml:space="preserve">התחייבות לעמידה בכל הדרישות שבמפרט ללא יוצא מן הכלל. </w:t>
      </w:r>
    </w:p>
    <w:p w:rsidR="00EA048D" w:rsidRDefault="00EA048D" w:rsidP="00EA048D">
      <w:pPr>
        <w:autoSpaceDE/>
        <w:bidi/>
        <w:ind w:left="1068" w:right="1080"/>
        <w:jc w:val="both"/>
        <w:rPr>
          <w:rFonts w:cs="David" w:hint="cs"/>
          <w:szCs w:val="24"/>
          <w:rtl/>
          <w:lang w:eastAsia="en-US"/>
        </w:rPr>
      </w:pPr>
      <w:r>
        <w:rPr>
          <w:rFonts w:cs="David" w:hint="cs"/>
          <w:szCs w:val="24"/>
          <w:rtl/>
          <w:lang w:eastAsia="en-US"/>
        </w:rPr>
        <w:t xml:space="preserve">  </w:t>
      </w:r>
    </w:p>
    <w:p w:rsidR="00EA048D" w:rsidRDefault="00EA048D" w:rsidP="00EA048D">
      <w:pPr>
        <w:numPr>
          <w:ilvl w:val="0"/>
          <w:numId w:val="3"/>
        </w:numPr>
        <w:autoSpaceDE/>
        <w:bidi/>
        <w:ind w:right="142"/>
        <w:jc w:val="both"/>
        <w:rPr>
          <w:rFonts w:cs="David" w:hint="cs"/>
          <w:b/>
          <w:bCs/>
          <w:sz w:val="24"/>
          <w:szCs w:val="24"/>
          <w:rtl/>
          <w:lang w:eastAsia="en-US"/>
        </w:rPr>
      </w:pPr>
      <w:r>
        <w:rPr>
          <w:rFonts w:cs="David" w:hint="cs"/>
          <w:b/>
          <w:bCs/>
          <w:sz w:val="24"/>
          <w:szCs w:val="24"/>
          <w:rtl/>
          <w:lang w:eastAsia="en-US"/>
        </w:rPr>
        <w:t>סכום דמי הרשות המוצע יהיה לא פחות מ – 7,500 ₪ לא כולל מע"מ. אופציה לעגלת פרחים נייחת שמורה רק לזוכה , הסכום שיוצע לא יפחת מ- 2,000 ₪ .</w:t>
      </w:r>
    </w:p>
    <w:p w:rsidR="00EA048D" w:rsidRDefault="00EA048D" w:rsidP="00EA048D">
      <w:pPr>
        <w:autoSpaceDE/>
        <w:bidi/>
        <w:ind w:left="1068" w:right="142"/>
        <w:jc w:val="both"/>
        <w:rPr>
          <w:rFonts w:cs="David"/>
          <w:b/>
          <w:bCs/>
          <w:sz w:val="24"/>
          <w:szCs w:val="24"/>
          <w:lang w:eastAsia="en-US"/>
        </w:rPr>
      </w:pPr>
      <w:r>
        <w:rPr>
          <w:rFonts w:cs="David" w:hint="cs"/>
          <w:b/>
          <w:bCs/>
          <w:sz w:val="24"/>
          <w:szCs w:val="24"/>
          <w:rtl/>
          <w:lang w:eastAsia="en-US"/>
        </w:rPr>
        <w:t>לסכום דמי הרשות יתווסף מע"מ כחוק.</w:t>
      </w:r>
    </w:p>
    <w:p w:rsidR="00EA048D" w:rsidRDefault="00EA048D" w:rsidP="00EA048D">
      <w:pPr>
        <w:pStyle w:val="a3"/>
        <w:rPr>
          <w:rFonts w:cs="David"/>
          <w:b/>
          <w:bCs/>
          <w:u w:val="single"/>
        </w:rPr>
      </w:pPr>
    </w:p>
    <w:p w:rsidR="00EA048D" w:rsidRDefault="00EA048D" w:rsidP="00EA048D">
      <w:pPr>
        <w:numPr>
          <w:ilvl w:val="0"/>
          <w:numId w:val="3"/>
        </w:numPr>
        <w:autoSpaceDE/>
        <w:bidi/>
        <w:spacing w:line="276" w:lineRule="auto"/>
        <w:ind w:right="142"/>
        <w:jc w:val="both"/>
        <w:rPr>
          <w:rFonts w:cs="David" w:hint="cs"/>
          <w:szCs w:val="24"/>
          <w:rtl/>
        </w:rPr>
      </w:pPr>
      <w:r>
        <w:rPr>
          <w:rFonts w:cs="David" w:hint="cs"/>
          <w:szCs w:val="24"/>
          <w:rtl/>
        </w:rPr>
        <w:t>למציע מחזור כספי שנתי בשיעור מינימאלי של כפל ההיקף הכספי השנתי המוצע ע"י המציע לדמי רשות שנתיים, בכל אחת משלוש השנים שקדמו להתקשרות</w:t>
      </w:r>
      <w:r>
        <w:rPr>
          <w:rFonts w:cs="David" w:hint="cs"/>
          <w:sz w:val="24"/>
          <w:szCs w:val="24"/>
          <w:rtl/>
          <w:lang w:eastAsia="en-US"/>
        </w:rPr>
        <w:t>.</w:t>
      </w:r>
      <w:r>
        <w:rPr>
          <w:rFonts w:cs="David" w:hint="cs"/>
          <w:sz w:val="24"/>
          <w:szCs w:val="24"/>
          <w:rtl/>
        </w:rPr>
        <w:t xml:space="preserve"> </w:t>
      </w:r>
    </w:p>
    <w:p w:rsidR="00EA048D" w:rsidRDefault="00EA048D" w:rsidP="00EA048D">
      <w:pPr>
        <w:bidi/>
        <w:spacing w:line="276" w:lineRule="auto"/>
        <w:ind w:left="502"/>
        <w:jc w:val="both"/>
        <w:rPr>
          <w:rFonts w:cs="David" w:hint="cs"/>
          <w:sz w:val="24"/>
          <w:szCs w:val="24"/>
          <w:rtl/>
        </w:rPr>
      </w:pPr>
    </w:p>
    <w:p w:rsidR="00EA048D" w:rsidRDefault="00EA048D" w:rsidP="00EA048D">
      <w:pPr>
        <w:bidi/>
        <w:spacing w:line="276" w:lineRule="auto"/>
        <w:ind w:left="502"/>
        <w:jc w:val="both"/>
        <w:rPr>
          <w:rFonts w:cs="David" w:hint="cs"/>
          <w:sz w:val="24"/>
          <w:szCs w:val="24"/>
          <w:rtl/>
        </w:rPr>
      </w:pPr>
    </w:p>
    <w:p w:rsidR="00EA048D" w:rsidRDefault="00EA048D" w:rsidP="00EA048D">
      <w:pPr>
        <w:bidi/>
        <w:spacing w:line="276" w:lineRule="auto"/>
        <w:ind w:left="502"/>
        <w:jc w:val="both"/>
        <w:rPr>
          <w:rFonts w:cs="David" w:hint="cs"/>
          <w:sz w:val="24"/>
          <w:szCs w:val="24"/>
          <w:rtl/>
        </w:rPr>
      </w:pPr>
    </w:p>
    <w:p w:rsidR="00EA048D" w:rsidRDefault="00EA048D" w:rsidP="00EA048D">
      <w:pPr>
        <w:bidi/>
        <w:spacing w:line="276" w:lineRule="auto"/>
        <w:ind w:left="502"/>
        <w:jc w:val="both"/>
        <w:rPr>
          <w:rFonts w:cs="David" w:hint="cs"/>
          <w:sz w:val="24"/>
          <w:szCs w:val="24"/>
          <w:rtl/>
        </w:rPr>
      </w:pPr>
    </w:p>
    <w:p w:rsidR="00EA048D" w:rsidRDefault="00EA048D" w:rsidP="00EA048D">
      <w:pPr>
        <w:bidi/>
        <w:spacing w:line="276" w:lineRule="auto"/>
        <w:ind w:left="502"/>
        <w:jc w:val="both"/>
        <w:rPr>
          <w:rFonts w:cs="David" w:hint="cs"/>
          <w:sz w:val="24"/>
          <w:szCs w:val="24"/>
        </w:rPr>
      </w:pPr>
    </w:p>
    <w:p w:rsidR="00EA048D" w:rsidRPr="00EA048D" w:rsidRDefault="00EA048D" w:rsidP="00EA048D">
      <w:pPr>
        <w:numPr>
          <w:ilvl w:val="0"/>
          <w:numId w:val="1"/>
        </w:numPr>
        <w:bidi/>
        <w:spacing w:line="276" w:lineRule="auto"/>
        <w:ind w:left="720"/>
        <w:jc w:val="both"/>
        <w:rPr>
          <w:rFonts w:cs="David" w:hint="cs"/>
          <w:sz w:val="24"/>
          <w:szCs w:val="24"/>
          <w:rtl/>
        </w:rPr>
      </w:pPr>
      <w:r w:rsidRPr="00EA048D">
        <w:rPr>
          <w:rFonts w:cs="David" w:hint="cs"/>
          <w:sz w:val="24"/>
          <w:szCs w:val="24"/>
          <w:rtl/>
        </w:rPr>
        <w:lastRenderedPageBreak/>
        <w:t xml:space="preserve"> המציע מתחייב לקחת על עצמו לדווח ולשלם את המע"מ לרשויות המס בהתאם לס' 20 לחוק המע"מ. לשם כך, </w:t>
      </w:r>
      <w:r w:rsidRPr="00EA048D">
        <w:rPr>
          <w:rFonts w:cs="David" w:hint="cs"/>
          <w:b/>
          <w:bCs/>
          <w:sz w:val="24"/>
          <w:szCs w:val="24"/>
          <w:rtl/>
        </w:rPr>
        <w:t>המציע מתחייב למלא ולחתום על חלק ב' שבטופס 36 (נספח ה' להסכם)</w:t>
      </w:r>
      <w:r w:rsidRPr="00EA048D">
        <w:rPr>
          <w:rFonts w:cs="David" w:hint="cs"/>
          <w:sz w:val="24"/>
          <w:szCs w:val="24"/>
          <w:rtl/>
        </w:rPr>
        <w:t xml:space="preserve"> </w:t>
      </w:r>
      <w:r w:rsidRPr="00EA048D">
        <w:rPr>
          <w:rFonts w:cs="David" w:hint="cs"/>
          <w:b/>
          <w:bCs/>
          <w:sz w:val="24"/>
          <w:szCs w:val="24"/>
          <w:rtl/>
        </w:rPr>
        <w:t>ולהעביר את הטופס למזמין</w:t>
      </w:r>
      <w:r w:rsidRPr="00EA048D">
        <w:rPr>
          <w:rFonts w:cs="David" w:hint="cs"/>
          <w:sz w:val="24"/>
          <w:szCs w:val="24"/>
          <w:rtl/>
        </w:rPr>
        <w:t xml:space="preserve"> להמשך טיפול לקבלת אישור הגורם המוסמך במע"מ. </w:t>
      </w:r>
    </w:p>
    <w:p w:rsidR="00EA048D" w:rsidRDefault="00EA048D" w:rsidP="00EA048D">
      <w:pPr>
        <w:bidi/>
        <w:spacing w:line="276" w:lineRule="auto"/>
        <w:ind w:left="720"/>
        <w:jc w:val="both"/>
        <w:rPr>
          <w:rFonts w:cs="David" w:hint="cs"/>
          <w:sz w:val="24"/>
          <w:szCs w:val="24"/>
          <w:rtl/>
        </w:rPr>
      </w:pPr>
      <w:r>
        <w:rPr>
          <w:rFonts w:cs="David" w:hint="cs"/>
          <w:sz w:val="24"/>
          <w:szCs w:val="24"/>
          <w:rtl/>
        </w:rPr>
        <w:t>המזמין יעביר העתק למציע לאחר האישור</w:t>
      </w:r>
      <w:r>
        <w:rPr>
          <w:rFonts w:cs="David" w:hint="cs"/>
          <w:b/>
          <w:bCs/>
          <w:sz w:val="24"/>
          <w:szCs w:val="24"/>
          <w:rtl/>
        </w:rPr>
        <w:t>.</w:t>
      </w:r>
      <w:r>
        <w:rPr>
          <w:rFonts w:cs="David" w:hint="cs"/>
          <w:sz w:val="24"/>
          <w:szCs w:val="24"/>
          <w:rtl/>
        </w:rPr>
        <w:t xml:space="preserve">    </w:t>
      </w:r>
    </w:p>
    <w:p w:rsidR="00EA048D" w:rsidRDefault="00EA048D" w:rsidP="00EA048D">
      <w:pPr>
        <w:bidi/>
        <w:spacing w:line="276" w:lineRule="auto"/>
        <w:ind w:left="720"/>
        <w:jc w:val="both"/>
        <w:rPr>
          <w:rFonts w:cs="David" w:hint="cs"/>
          <w:sz w:val="24"/>
          <w:szCs w:val="24"/>
          <w:rtl/>
        </w:rPr>
      </w:pPr>
      <w:r>
        <w:rPr>
          <w:rFonts w:cs="David" w:hint="cs"/>
          <w:sz w:val="24"/>
          <w:szCs w:val="24"/>
          <w:rtl/>
        </w:rPr>
        <w:t>בנוסף, המציע ישלח למזמין את העתק החשבונית העצמית שהפיק לראשונה וכן אחת לרבעון המציע ישלח למזמין העתק חשבונית עצמית לצורך בקרה.</w:t>
      </w:r>
    </w:p>
    <w:p w:rsidR="00EA048D" w:rsidRDefault="00EA048D" w:rsidP="00EA048D">
      <w:pPr>
        <w:bidi/>
        <w:spacing w:line="276" w:lineRule="auto"/>
        <w:ind w:left="720"/>
        <w:jc w:val="both"/>
        <w:rPr>
          <w:rFonts w:cs="David" w:hint="cs"/>
          <w:sz w:val="24"/>
          <w:szCs w:val="24"/>
          <w:rtl/>
        </w:rPr>
      </w:pPr>
      <w:bookmarkStart w:id="0" w:name="_GoBack"/>
      <w:bookmarkEnd w:id="0"/>
    </w:p>
    <w:p w:rsidR="00EA048D" w:rsidRDefault="00EA048D" w:rsidP="00EA048D">
      <w:pPr>
        <w:numPr>
          <w:ilvl w:val="0"/>
          <w:numId w:val="1"/>
        </w:numPr>
        <w:tabs>
          <w:tab w:val="clear" w:pos="502"/>
          <w:tab w:val="num" w:pos="720"/>
        </w:tabs>
        <w:autoSpaceDE/>
        <w:bidi/>
        <w:ind w:left="720"/>
        <w:jc w:val="both"/>
        <w:rPr>
          <w:rFonts w:cs="David" w:hint="cs"/>
          <w:szCs w:val="24"/>
          <w:rtl/>
        </w:rPr>
      </w:pPr>
      <w:r>
        <w:rPr>
          <w:rFonts w:cs="David" w:hint="cs"/>
          <w:szCs w:val="24"/>
          <w:rtl/>
        </w:rPr>
        <w:t xml:space="preserve">מציע אשר לא ימלא את כל פרטי ההצעה – נשמרת </w:t>
      </w:r>
      <w:proofErr w:type="spellStart"/>
      <w:r>
        <w:rPr>
          <w:rFonts w:cs="David" w:hint="cs"/>
          <w:szCs w:val="24"/>
          <w:rtl/>
        </w:rPr>
        <w:t>לועדת</w:t>
      </w:r>
      <w:proofErr w:type="spellEnd"/>
      <w:r>
        <w:rPr>
          <w:rFonts w:cs="David" w:hint="cs"/>
          <w:szCs w:val="24"/>
          <w:rtl/>
        </w:rPr>
        <w:t xml:space="preserve"> המכרזים הרשות שלא לדון בהצעה. </w:t>
      </w:r>
    </w:p>
    <w:p w:rsidR="00EA048D" w:rsidRDefault="00EA048D" w:rsidP="00EA048D">
      <w:pPr>
        <w:numPr>
          <w:ilvl w:val="0"/>
          <w:numId w:val="1"/>
        </w:numPr>
        <w:tabs>
          <w:tab w:val="clear" w:pos="502"/>
          <w:tab w:val="num" w:pos="720"/>
        </w:tabs>
        <w:autoSpaceDE/>
        <w:bidi/>
        <w:ind w:left="720"/>
        <w:jc w:val="both"/>
        <w:rPr>
          <w:rFonts w:cs="David"/>
          <w:szCs w:val="24"/>
        </w:rPr>
      </w:pPr>
      <w:r>
        <w:rPr>
          <w:rFonts w:cs="David" w:hint="cs"/>
          <w:szCs w:val="24"/>
          <w:rtl/>
        </w:rPr>
        <w:t xml:space="preserve">אין המרכז הרפואי ת"א מתחייב לקבל את ההצעה הזולה ביותר או כל הצעה שהיא. </w:t>
      </w:r>
    </w:p>
    <w:p w:rsidR="00EA048D" w:rsidRDefault="00EA048D" w:rsidP="00EA048D">
      <w:pPr>
        <w:numPr>
          <w:ilvl w:val="0"/>
          <w:numId w:val="1"/>
        </w:numPr>
        <w:tabs>
          <w:tab w:val="clear" w:pos="502"/>
          <w:tab w:val="num" w:pos="720"/>
        </w:tabs>
        <w:autoSpaceDE/>
        <w:bidi/>
        <w:ind w:left="720" w:right="360"/>
        <w:rPr>
          <w:rFonts w:cs="David"/>
          <w:szCs w:val="24"/>
        </w:rPr>
      </w:pPr>
      <w:r>
        <w:rPr>
          <w:rFonts w:cs="David" w:hint="cs"/>
          <w:szCs w:val="24"/>
          <w:rtl/>
        </w:rPr>
        <w:t xml:space="preserve">את מסמכי המכרז ניתן לראות בקישור הבא: </w:t>
      </w:r>
    </w:p>
    <w:p w:rsidR="00EA048D" w:rsidRDefault="00EA048D" w:rsidP="00EA048D">
      <w:pPr>
        <w:autoSpaceDE/>
        <w:bidi/>
        <w:rPr>
          <w:rFonts w:ascii="Arial" w:hAnsi="Arial" w:cs="Arial"/>
        </w:rPr>
      </w:pPr>
      <w:r>
        <w:rPr>
          <w:rFonts w:ascii="Arial" w:hAnsi="Arial" w:cs="Arial"/>
          <w:rtl/>
        </w:rPr>
        <w:t xml:space="preserve">             </w:t>
      </w:r>
      <w:hyperlink r:id="rId6" w:history="1">
        <w:r>
          <w:rPr>
            <w:rStyle w:val="Hyperlink"/>
            <w:rFonts w:ascii="Arial" w:hAnsi="Arial" w:cs="Arial"/>
          </w:rPr>
          <w:t>http://www.mr.gov.il/purchasing/PurchasingTopNav/Tenders</w:t>
        </w:r>
      </w:hyperlink>
    </w:p>
    <w:p w:rsidR="00EA048D" w:rsidRDefault="00EA048D" w:rsidP="00EA048D">
      <w:pPr>
        <w:numPr>
          <w:ilvl w:val="0"/>
          <w:numId w:val="1"/>
        </w:numPr>
        <w:tabs>
          <w:tab w:val="clear" w:pos="502"/>
          <w:tab w:val="num" w:pos="720"/>
        </w:tabs>
        <w:autoSpaceDE/>
        <w:bidi/>
        <w:ind w:left="720"/>
        <w:rPr>
          <w:rFonts w:cs="David" w:hint="cs"/>
          <w:szCs w:val="24"/>
          <w:rtl/>
        </w:rPr>
      </w:pPr>
      <w:r>
        <w:rPr>
          <w:rFonts w:cs="David" w:hint="cs"/>
          <w:szCs w:val="24"/>
          <w:rtl/>
        </w:rPr>
        <w:t>לקבלת פרטים והבהרות ניתן לפנות ליחידת המכרזים בטלפון מס': 6974883- 03</w:t>
      </w:r>
    </w:p>
    <w:p w:rsidR="00EA048D" w:rsidRDefault="00EA048D" w:rsidP="00EA048D">
      <w:pPr>
        <w:autoSpaceDE/>
        <w:bidi/>
        <w:rPr>
          <w:rFonts w:cs="David" w:hint="cs"/>
          <w:szCs w:val="24"/>
          <w:rtl/>
        </w:rPr>
      </w:pPr>
    </w:p>
    <w:p w:rsidR="00EA048D" w:rsidRDefault="00EA048D" w:rsidP="00EA048D">
      <w:pPr>
        <w:autoSpaceDE/>
        <w:bidi/>
        <w:rPr>
          <w:rFonts w:cs="David" w:hint="cs"/>
          <w:szCs w:val="24"/>
          <w:rtl/>
        </w:rPr>
      </w:pPr>
      <w:r>
        <w:rPr>
          <w:rFonts w:hint="cs"/>
          <w:noProof/>
          <w:rtl/>
          <w:lang w:eastAsia="en-US"/>
        </w:rPr>
        <mc:AlternateContent>
          <mc:Choice Requires="wps">
            <w:drawing>
              <wp:anchor distT="0" distB="0" distL="114300" distR="114300" simplePos="0" relativeHeight="251659264" behindDoc="0" locked="0" layoutInCell="1" allowOverlap="1" wp14:anchorId="0622317E" wp14:editId="68D161A6">
                <wp:simplePos x="0" y="0"/>
                <wp:positionH relativeFrom="column">
                  <wp:posOffset>-43815</wp:posOffset>
                </wp:positionH>
                <wp:positionV relativeFrom="paragraph">
                  <wp:posOffset>31750</wp:posOffset>
                </wp:positionV>
                <wp:extent cx="6400800" cy="342900"/>
                <wp:effectExtent l="13335" t="12700" r="5715" b="635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EA048D" w:rsidRDefault="00EA048D" w:rsidP="00EA048D">
                            <w:pPr>
                              <w:bidi/>
                              <w:jc w:val="center"/>
                              <w:rPr>
                                <w:rFonts w:cs="David"/>
                                <w:sz w:val="24"/>
                                <w:szCs w:val="24"/>
                              </w:rPr>
                            </w:pPr>
                            <w:r>
                              <w:rPr>
                                <w:rFonts w:cs="David" w:hint="cs"/>
                                <w:b/>
                                <w:bCs/>
                                <w:sz w:val="24"/>
                                <w:szCs w:val="24"/>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3.45pt;margin-top:2.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">
                <v:textbox>
                  <w:txbxContent>
                    <w:p w:rsidR="00EA048D" w:rsidRDefault="00EA048D" w:rsidP="00EA048D">
                      <w:pPr>
                        <w:bidi/>
                        <w:jc w:val="center"/>
                        <w:rPr>
                          <w:rFonts w:cs="David"/>
                          <w:sz w:val="24"/>
                          <w:szCs w:val="24"/>
                        </w:rPr>
                      </w:pPr>
                      <w:r>
                        <w:rPr>
                          <w:rFonts w:cs="David" w:hint="cs"/>
                          <w:b/>
                          <w:bCs/>
                          <w:sz w:val="24"/>
                          <w:szCs w:val="24"/>
                          <w:rtl/>
                        </w:rPr>
                        <w:t>במקרה של סתירה בין נוסח המודעה לבין תוכן מסמכי המכרז תינתן עדיפות לאמור במסמכי המכרז.</w:t>
                      </w:r>
                    </w:p>
                  </w:txbxContent>
                </v:textbox>
              </v:rect>
            </w:pict>
          </mc:Fallback>
        </mc:AlternateContent>
      </w:r>
    </w:p>
    <w:p w:rsidR="00EA048D" w:rsidRDefault="00EA048D" w:rsidP="00EA048D">
      <w:pPr>
        <w:autoSpaceDE/>
        <w:bidi/>
        <w:rPr>
          <w:rFonts w:cs="David" w:hint="cs"/>
          <w:szCs w:val="24"/>
          <w:rtl/>
        </w:rPr>
      </w:pPr>
    </w:p>
    <w:p w:rsidR="00EA048D" w:rsidRDefault="00EA048D" w:rsidP="00EA048D">
      <w:pPr>
        <w:autoSpaceDE/>
        <w:bidi/>
        <w:rPr>
          <w:rFonts w:cs="David" w:hint="cs"/>
          <w:szCs w:val="24"/>
          <w:rtl/>
        </w:rPr>
      </w:pPr>
    </w:p>
    <w:p w:rsidR="00EA048D" w:rsidRDefault="00EA048D" w:rsidP="00EA048D">
      <w:pPr>
        <w:autoSpaceDE/>
        <w:bidi/>
        <w:rPr>
          <w:rFonts w:cs="David" w:hint="cs"/>
          <w:szCs w:val="24"/>
          <w:rtl/>
        </w:rPr>
      </w:pPr>
      <w:r>
        <w:rPr>
          <w:rFonts w:cs="David" w:hint="cs"/>
          <w:szCs w:val="24"/>
          <w:rtl/>
        </w:rPr>
        <w:t xml:space="preserve">                                                                                                                                  </w:t>
      </w:r>
    </w:p>
    <w:p w:rsidR="00EA048D" w:rsidRDefault="00EA048D" w:rsidP="00EA048D">
      <w:pPr>
        <w:autoSpaceDE/>
        <w:bidi/>
        <w:rPr>
          <w:rFonts w:cs="David" w:hint="cs"/>
          <w:szCs w:val="24"/>
          <w:rtl/>
        </w:rPr>
      </w:pPr>
      <w:r>
        <w:rPr>
          <w:rFonts w:cs="David" w:hint="cs"/>
          <w:szCs w:val="24"/>
          <w:rtl/>
        </w:rPr>
        <w:t xml:space="preserve">                                                                                                                                    בכבוד רב,</w:t>
      </w:r>
    </w:p>
    <w:p w:rsidR="00EA048D" w:rsidRDefault="00EA048D" w:rsidP="00EA048D">
      <w:pPr>
        <w:autoSpaceDE/>
        <w:bidi/>
        <w:rPr>
          <w:rFonts w:cs="David" w:hint="cs"/>
          <w:szCs w:val="24"/>
          <w:rtl/>
        </w:rPr>
      </w:pPr>
      <w:r>
        <w:rPr>
          <w:rFonts w:cs="David" w:hint="cs"/>
          <w:szCs w:val="24"/>
          <w:rtl/>
        </w:rPr>
        <w:t xml:space="preserve">                                                                                                                                    הלוי יורם </w:t>
      </w:r>
    </w:p>
    <w:p w:rsidR="00A833E9" w:rsidRDefault="00EA048D" w:rsidP="00EA048D">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t xml:space="preserve">                                          מנהל יחידת מכרזים</w:t>
      </w:r>
    </w:p>
    <w:sectPr w:rsidR="00A833E9"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A01C63"/>
    <w:multiLevelType w:val="hybridMultilevel"/>
    <w:tmpl w:val="0A00FD7C"/>
    <w:lvl w:ilvl="0" w:tplc="BCA484EE">
      <w:start w:val="5"/>
      <w:numFmt w:val="hebrew1"/>
      <w:lvlText w:val="%1."/>
      <w:lvlJc w:val="left"/>
      <w:pPr>
        <w:ind w:left="1068" w:hanging="360"/>
      </w:pPr>
      <w:rPr>
        <w:rFonts w:cs="Times New Roman"/>
      </w:rPr>
    </w:lvl>
    <w:lvl w:ilvl="1" w:tplc="04090019">
      <w:start w:val="1"/>
      <w:numFmt w:val="lowerLetter"/>
      <w:lvlText w:val="%2."/>
      <w:lvlJc w:val="left"/>
      <w:pPr>
        <w:ind w:left="1788" w:hanging="360"/>
      </w:pPr>
      <w:rPr>
        <w:rFonts w:cs="Times New Roman"/>
      </w:rPr>
    </w:lvl>
    <w:lvl w:ilvl="2" w:tplc="0409001B">
      <w:start w:val="1"/>
      <w:numFmt w:val="lowerRoman"/>
      <w:lvlText w:val="%3."/>
      <w:lvlJc w:val="right"/>
      <w:pPr>
        <w:ind w:left="2508" w:hanging="180"/>
      </w:pPr>
      <w:rPr>
        <w:rFonts w:cs="Times New Roman"/>
      </w:rPr>
    </w:lvl>
    <w:lvl w:ilvl="3" w:tplc="0409000F">
      <w:start w:val="1"/>
      <w:numFmt w:val="decimal"/>
      <w:lvlText w:val="%4."/>
      <w:lvlJc w:val="left"/>
      <w:pPr>
        <w:ind w:left="3228" w:hanging="360"/>
      </w:pPr>
      <w:rPr>
        <w:rFonts w:cs="Times New Roman"/>
      </w:rPr>
    </w:lvl>
    <w:lvl w:ilvl="4" w:tplc="04090019">
      <w:start w:val="1"/>
      <w:numFmt w:val="lowerLetter"/>
      <w:lvlText w:val="%5."/>
      <w:lvlJc w:val="left"/>
      <w:pPr>
        <w:ind w:left="3948" w:hanging="360"/>
      </w:pPr>
      <w:rPr>
        <w:rFonts w:cs="Times New Roman"/>
      </w:rPr>
    </w:lvl>
    <w:lvl w:ilvl="5" w:tplc="0409001B">
      <w:start w:val="1"/>
      <w:numFmt w:val="lowerRoman"/>
      <w:lvlText w:val="%6."/>
      <w:lvlJc w:val="right"/>
      <w:pPr>
        <w:ind w:left="4668" w:hanging="180"/>
      </w:pPr>
      <w:rPr>
        <w:rFonts w:cs="Times New Roman"/>
      </w:rPr>
    </w:lvl>
    <w:lvl w:ilvl="6" w:tplc="0409000F">
      <w:start w:val="1"/>
      <w:numFmt w:val="decimal"/>
      <w:lvlText w:val="%7."/>
      <w:lvlJc w:val="left"/>
      <w:pPr>
        <w:ind w:left="5388" w:hanging="360"/>
      </w:pPr>
      <w:rPr>
        <w:rFonts w:cs="Times New Roman"/>
      </w:rPr>
    </w:lvl>
    <w:lvl w:ilvl="7" w:tplc="04090019">
      <w:start w:val="1"/>
      <w:numFmt w:val="lowerLetter"/>
      <w:lvlText w:val="%8."/>
      <w:lvlJc w:val="left"/>
      <w:pPr>
        <w:ind w:left="6108" w:hanging="360"/>
      </w:pPr>
      <w:rPr>
        <w:rFonts w:cs="Times New Roman"/>
      </w:rPr>
    </w:lvl>
    <w:lvl w:ilvl="8" w:tplc="0409001B">
      <w:start w:val="1"/>
      <w:numFmt w:val="lowerRoman"/>
      <w:lvlText w:val="%9."/>
      <w:lvlJc w:val="right"/>
      <w:pPr>
        <w:ind w:left="6828" w:hanging="180"/>
      </w:pPr>
      <w:rPr>
        <w:rFonts w:cs="Times New Roman"/>
      </w:rPr>
    </w:lvl>
  </w:abstractNum>
  <w:abstractNum w:abstractNumId="1">
    <w:nsid w:val="53FE05F4"/>
    <w:multiLevelType w:val="multilevel"/>
    <w:tmpl w:val="A9440E98"/>
    <w:lvl w:ilvl="0">
      <w:start w:val="1"/>
      <w:numFmt w:val="hebrew1"/>
      <w:lvlText w:val="%1."/>
      <w:lvlJc w:val="left"/>
      <w:pPr>
        <w:tabs>
          <w:tab w:val="num" w:pos="1068"/>
        </w:tabs>
        <w:ind w:left="1068" w:hanging="360"/>
      </w:pPr>
      <w:rPr>
        <w:rFonts w:cs="Times New Roman"/>
        <w:sz w:val="24"/>
        <w:szCs w:val="20"/>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2">
    <w:nsid w:val="55EE599B"/>
    <w:multiLevelType w:val="hybridMultilevel"/>
    <w:tmpl w:val="10F01532"/>
    <w:lvl w:ilvl="0" w:tplc="0409000F">
      <w:start w:val="1"/>
      <w:numFmt w:val="decimal"/>
      <w:lvlText w:val="%1."/>
      <w:lvlJc w:val="left"/>
      <w:pPr>
        <w:tabs>
          <w:tab w:val="num" w:pos="502"/>
        </w:tabs>
        <w:ind w:left="502" w:hanging="360"/>
      </w:pPr>
      <w:rPr>
        <w:rFonts w:cs="Times New Roman"/>
      </w:rPr>
    </w:lvl>
    <w:lvl w:ilvl="1" w:tplc="04090019">
      <w:start w:val="1"/>
      <w:numFmt w:val="lowerLetter"/>
      <w:lvlText w:val="%2."/>
      <w:lvlJc w:val="left"/>
      <w:pPr>
        <w:tabs>
          <w:tab w:val="num" w:pos="1222"/>
        </w:tabs>
        <w:ind w:left="1222" w:hanging="360"/>
      </w:pPr>
      <w:rPr>
        <w:rFonts w:cs="Times New Roman"/>
      </w:rPr>
    </w:lvl>
    <w:lvl w:ilvl="2" w:tplc="0409001B">
      <w:start w:val="1"/>
      <w:numFmt w:val="lowerRoman"/>
      <w:lvlText w:val="%3."/>
      <w:lvlJc w:val="right"/>
      <w:pPr>
        <w:tabs>
          <w:tab w:val="num" w:pos="1942"/>
        </w:tabs>
        <w:ind w:left="1942" w:hanging="180"/>
      </w:pPr>
      <w:rPr>
        <w:rFonts w:cs="Times New Roman"/>
      </w:rPr>
    </w:lvl>
    <w:lvl w:ilvl="3" w:tplc="0409000F">
      <w:start w:val="1"/>
      <w:numFmt w:val="decimal"/>
      <w:lvlText w:val="%4."/>
      <w:lvlJc w:val="left"/>
      <w:pPr>
        <w:tabs>
          <w:tab w:val="num" w:pos="2662"/>
        </w:tabs>
        <w:ind w:left="2662" w:hanging="360"/>
      </w:pPr>
      <w:rPr>
        <w:rFonts w:cs="Times New Roman"/>
      </w:rPr>
    </w:lvl>
    <w:lvl w:ilvl="4" w:tplc="04090019">
      <w:start w:val="1"/>
      <w:numFmt w:val="lowerLetter"/>
      <w:lvlText w:val="%5."/>
      <w:lvlJc w:val="left"/>
      <w:pPr>
        <w:tabs>
          <w:tab w:val="num" w:pos="3382"/>
        </w:tabs>
        <w:ind w:left="3382" w:hanging="360"/>
      </w:pPr>
      <w:rPr>
        <w:rFonts w:cs="Times New Roman"/>
      </w:rPr>
    </w:lvl>
    <w:lvl w:ilvl="5" w:tplc="0409001B">
      <w:start w:val="1"/>
      <w:numFmt w:val="lowerRoman"/>
      <w:lvlText w:val="%6."/>
      <w:lvlJc w:val="right"/>
      <w:pPr>
        <w:tabs>
          <w:tab w:val="num" w:pos="4102"/>
        </w:tabs>
        <w:ind w:left="4102" w:hanging="180"/>
      </w:pPr>
      <w:rPr>
        <w:rFonts w:cs="Times New Roman"/>
      </w:rPr>
    </w:lvl>
    <w:lvl w:ilvl="6" w:tplc="0409000F">
      <w:start w:val="1"/>
      <w:numFmt w:val="decimal"/>
      <w:lvlText w:val="%7."/>
      <w:lvlJc w:val="left"/>
      <w:pPr>
        <w:tabs>
          <w:tab w:val="num" w:pos="4822"/>
        </w:tabs>
        <w:ind w:left="4822" w:hanging="360"/>
      </w:pPr>
      <w:rPr>
        <w:rFonts w:cs="Times New Roman"/>
      </w:rPr>
    </w:lvl>
    <w:lvl w:ilvl="7" w:tplc="04090019">
      <w:start w:val="1"/>
      <w:numFmt w:val="lowerLetter"/>
      <w:lvlText w:val="%8."/>
      <w:lvlJc w:val="left"/>
      <w:pPr>
        <w:tabs>
          <w:tab w:val="num" w:pos="5542"/>
        </w:tabs>
        <w:ind w:left="5542" w:hanging="360"/>
      </w:pPr>
      <w:rPr>
        <w:rFonts w:cs="Times New Roman"/>
      </w:rPr>
    </w:lvl>
    <w:lvl w:ilvl="8" w:tplc="0409001B">
      <w:start w:val="1"/>
      <w:numFmt w:val="lowerRoman"/>
      <w:lvlText w:val="%9."/>
      <w:lvlJc w:val="right"/>
      <w:pPr>
        <w:tabs>
          <w:tab w:val="num" w:pos="6262"/>
        </w:tabs>
        <w:ind w:left="6262"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048D"/>
    <w:rsid w:val="00A833E9"/>
    <w:rsid w:val="00C45F70"/>
    <w:rsid w:val="00EA04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48D"/>
    <w:pPr>
      <w:autoSpaceDE w:val="0"/>
      <w:autoSpaceDN w:val="0"/>
      <w:spacing w:after="0" w:line="240" w:lineRule="auto"/>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048D"/>
    <w:pPr>
      <w:autoSpaceDE/>
      <w:autoSpaceDN/>
      <w:bidi/>
      <w:ind w:left="720"/>
      <w:contextualSpacing/>
    </w:pPr>
    <w:rPr>
      <w:sz w:val="24"/>
      <w:szCs w:val="24"/>
      <w:lang w:eastAsia="en-US"/>
    </w:rPr>
  </w:style>
  <w:style w:type="character" w:styleId="Hyperlink">
    <w:name w:val="Hyperlink"/>
    <w:basedOn w:val="a0"/>
    <w:uiPriority w:val="99"/>
    <w:semiHidden/>
    <w:unhideWhenUsed/>
    <w:rsid w:val="00EA048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48D"/>
    <w:pPr>
      <w:autoSpaceDE w:val="0"/>
      <w:autoSpaceDN w:val="0"/>
      <w:spacing w:after="0" w:line="240" w:lineRule="auto"/>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048D"/>
    <w:pPr>
      <w:autoSpaceDE/>
      <w:autoSpaceDN/>
      <w:bidi/>
      <w:ind w:left="720"/>
      <w:contextualSpacing/>
    </w:pPr>
    <w:rPr>
      <w:sz w:val="24"/>
      <w:szCs w:val="24"/>
      <w:lang w:eastAsia="en-US"/>
    </w:rPr>
  </w:style>
  <w:style w:type="character" w:styleId="Hyperlink">
    <w:name w:val="Hyperlink"/>
    <w:basedOn w:val="a0"/>
    <w:uiPriority w:val="99"/>
    <w:semiHidden/>
    <w:unhideWhenUsed/>
    <w:rsid w:val="00EA048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0650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538</Words>
  <Characters>2691</Characters>
  <Application>Microsoft Office Word</Application>
  <DocSecurity>0</DocSecurity>
  <Lines>22</Lines>
  <Paragraphs>6</Paragraphs>
  <ScaleCrop>false</ScaleCrop>
  <Company>TASMC</Company>
  <LinksUpToDate>false</LinksUpToDate>
  <CharactersWithSpaces>3223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2015-07-22T09:36:00Z</dcterms:created>
  <dcterms:modified xsi:type="dcterms:W3CDTF">2015-07-22T09:41:00Z</dcterms:modified>
</cp:coreProperties>
</file>